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8A2D96" w:rsidTr="009D09A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modułu (bloku przedmiotów): </w:t>
            </w:r>
            <w:r w:rsidR="00325E3C" w:rsidRPr="008A2D96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Kod modułu: </w:t>
            </w:r>
            <w:r w:rsidR="008B224B" w:rsidRPr="008A2D9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A2D96" w:rsidTr="009D09A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8A2D96" w:rsidRDefault="00FC3315" w:rsidP="008322AC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Nazwa przedmiotu:</w:t>
            </w:r>
            <w:r w:rsidR="004474A9" w:rsidRPr="008A2D96">
              <w:rPr>
                <w:sz w:val="22"/>
                <w:szCs w:val="22"/>
              </w:rPr>
              <w:t xml:space="preserve"> </w:t>
            </w:r>
            <w:r w:rsidR="00811E60" w:rsidRPr="008A2D96">
              <w:rPr>
                <w:b/>
                <w:sz w:val="22"/>
                <w:szCs w:val="22"/>
              </w:rPr>
              <w:t>B</w:t>
            </w:r>
            <w:r w:rsidR="009D09A1" w:rsidRPr="008A2D96">
              <w:rPr>
                <w:b/>
                <w:sz w:val="22"/>
                <w:szCs w:val="22"/>
              </w:rPr>
              <w:t>ankowość i rynki finansowe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przedmiotu:</w:t>
            </w:r>
            <w:r w:rsidRPr="008A2D96">
              <w:rPr>
                <w:b/>
                <w:sz w:val="22"/>
                <w:szCs w:val="22"/>
              </w:rPr>
              <w:t xml:space="preserve"> </w:t>
            </w:r>
            <w:r w:rsidR="00E51D84" w:rsidRPr="008A2D96">
              <w:rPr>
                <w:b/>
                <w:sz w:val="22"/>
                <w:szCs w:val="22"/>
              </w:rPr>
              <w:t>3</w:t>
            </w:r>
            <w:r w:rsidR="00811E60" w:rsidRPr="008A2D96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8A2D96" w:rsidTr="008A2D96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A2D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A2D96" w:rsidTr="008A2D96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kierunku: </w:t>
            </w:r>
            <w:r w:rsidRPr="008A2D9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A2D96" w:rsidTr="009D09A1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Forma studiów: </w:t>
            </w:r>
            <w:r w:rsidRPr="008A2D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Profil kształcenia: </w:t>
            </w:r>
            <w:r w:rsidRPr="008A2D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8A2D96" w:rsidRDefault="008A2D96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Specjalność: </w:t>
            </w:r>
            <w:r w:rsidRPr="008A2D96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8A2D96" w:rsidTr="009D09A1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Rok / semestr:  </w:t>
            </w:r>
            <w:r w:rsidRPr="008A2D96">
              <w:rPr>
                <w:b/>
                <w:sz w:val="22"/>
                <w:szCs w:val="22"/>
              </w:rPr>
              <w:t>I</w:t>
            </w:r>
            <w:r w:rsidR="00E51D84" w:rsidRPr="008A2D96">
              <w:rPr>
                <w:b/>
                <w:sz w:val="22"/>
                <w:szCs w:val="22"/>
              </w:rPr>
              <w:t>V</w:t>
            </w:r>
            <w:r w:rsidRPr="008A2D96">
              <w:rPr>
                <w:b/>
                <w:sz w:val="22"/>
                <w:szCs w:val="22"/>
              </w:rPr>
              <w:t>/</w:t>
            </w:r>
            <w:r w:rsidR="00E51D84" w:rsidRPr="008A2D96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Status przedmiotu /modułu: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Język przedmiotu / 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A2D96" w:rsidTr="009D09A1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inne </w:t>
            </w:r>
            <w:r w:rsidRPr="008A2D9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A2D96" w:rsidTr="009D09A1">
        <w:trPr>
          <w:cantSplit/>
        </w:trPr>
        <w:tc>
          <w:tcPr>
            <w:tcW w:w="497" w:type="dxa"/>
            <w:vMerge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8A2D96" w:rsidRDefault="00811E60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8A2D96" w:rsidRDefault="00811E60" w:rsidP="00E32F86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8A2D96" w:rsidTr="008A2D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8A2D96" w:rsidTr="008A2D96">
        <w:tc>
          <w:tcPr>
            <w:tcW w:w="2988" w:type="dxa"/>
            <w:vAlign w:val="center"/>
          </w:tcPr>
          <w:p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8A2D96" w:rsidRDefault="00D85391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dr inż. Marcin Bukowski</w:t>
            </w:r>
            <w:r w:rsidR="009D09A1">
              <w:rPr>
                <w:sz w:val="22"/>
                <w:szCs w:val="22"/>
              </w:rPr>
              <w:t xml:space="preserve">; dr inż. Artur </w:t>
            </w:r>
            <w:proofErr w:type="spellStart"/>
            <w:r w:rsidR="009D09A1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FC3315" w:rsidRPr="008A2D96" w:rsidTr="008A2D96">
        <w:tc>
          <w:tcPr>
            <w:tcW w:w="2988" w:type="dxa"/>
            <w:vAlign w:val="center"/>
          </w:tcPr>
          <w:p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8A2D96" w:rsidTr="008A2D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Znajomość podstaw makroekonomii</w:t>
            </w:r>
          </w:p>
        </w:tc>
      </w:tr>
    </w:tbl>
    <w:p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8A2D96" w:rsidTr="008A2D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kierunkowego efektu</w:t>
            </w:r>
          </w:p>
          <w:p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uczenia się</w:t>
            </w:r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K1P_W02</w:t>
            </w:r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K1P_W03</w:t>
            </w:r>
          </w:p>
          <w:p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K1P_W07</w:t>
            </w:r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K1P_U02</w:t>
            </w:r>
            <w:bookmarkStart w:id="0" w:name="_GoBack"/>
            <w:bookmarkEnd w:id="0"/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K1P_U06</w:t>
            </w:r>
          </w:p>
          <w:p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K1P_U10</w:t>
            </w:r>
          </w:p>
        </w:tc>
      </w:tr>
      <w:tr w:rsidR="00FC3315" w:rsidRPr="008A2D96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A2D96" w:rsidRDefault="00E41D84" w:rsidP="00892AF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</w:t>
            </w:r>
            <w:r w:rsidR="00892AF5" w:rsidRPr="008A2D96">
              <w:rPr>
                <w:sz w:val="22"/>
                <w:szCs w:val="22"/>
              </w:rPr>
              <w:t xml:space="preserve">spółdziała w określaniu taktycznych i strategicznych celów obecności przedsiębiorstwa na rynku finansowym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K1P_K01</w:t>
            </w:r>
          </w:p>
          <w:p w:rsidR="00892AF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K1P_K07</w:t>
            </w:r>
          </w:p>
        </w:tc>
      </w:tr>
    </w:tbl>
    <w:p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8A2D96" w:rsidTr="008A2D96">
        <w:tc>
          <w:tcPr>
            <w:tcW w:w="10598" w:type="dxa"/>
            <w:vAlign w:val="center"/>
          </w:tcPr>
          <w:p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A2D96" w:rsidTr="008A2D96">
        <w:tc>
          <w:tcPr>
            <w:tcW w:w="10598" w:type="dxa"/>
            <w:shd w:val="pct15" w:color="auto" w:fill="FFFFFF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</w:tr>
      <w:tr w:rsidR="00FC3315" w:rsidRPr="008A2D96" w:rsidTr="008A2D96">
        <w:tc>
          <w:tcPr>
            <w:tcW w:w="10598" w:type="dxa"/>
          </w:tcPr>
          <w:p w:rsidR="00FC3315" w:rsidRPr="008A2D96" w:rsidRDefault="00B72375" w:rsidP="00B7237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Rynek pieniężny; Polityka pieniężna banku centralnego - cele i instrumenty polityki pieniężnej; Emisja pieniądza a wielkość podaży pieniądza; Bank i system bankowy; Rodzaje, cele i funkcje banków w gospodarce rynkowej; Bank centralny w gospodarce rynkowej - funkcje i instrumenty polityki banku centralnego; System bankowy w Polsce i kierunki jego przekształceń; Nadzór bankowy w Polsce; Operacje bankowe - czynne, bierne; Operacje bankowe pośredniczące</w:t>
            </w:r>
          </w:p>
        </w:tc>
      </w:tr>
      <w:tr w:rsidR="00FC3315" w:rsidRPr="008A2D96" w:rsidTr="008A2D96">
        <w:tc>
          <w:tcPr>
            <w:tcW w:w="10598" w:type="dxa"/>
            <w:shd w:val="pct15" w:color="auto" w:fill="FFFFFF"/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</w:tr>
      <w:tr w:rsidR="00FC3315" w:rsidRPr="008A2D96" w:rsidTr="008A2D96">
        <w:tc>
          <w:tcPr>
            <w:tcW w:w="10598" w:type="dxa"/>
          </w:tcPr>
          <w:p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</w:t>
            </w:r>
            <w:proofErr w:type="spellStart"/>
            <w:r w:rsidRPr="008A2D96">
              <w:rPr>
                <w:sz w:val="22"/>
                <w:szCs w:val="22"/>
              </w:rPr>
              <w:t>forward</w:t>
            </w:r>
            <w:proofErr w:type="spellEnd"/>
            <w:r w:rsidRPr="008A2D96">
              <w:rPr>
                <w:sz w:val="22"/>
                <w:szCs w:val="22"/>
              </w:rPr>
              <w:t xml:space="preserve">; </w:t>
            </w:r>
            <w:proofErr w:type="spellStart"/>
            <w:r w:rsidRPr="008A2D96">
              <w:rPr>
                <w:sz w:val="22"/>
                <w:szCs w:val="22"/>
              </w:rPr>
              <w:t>Swapy</w:t>
            </w:r>
            <w:proofErr w:type="spellEnd"/>
            <w:r w:rsidRPr="008A2D96">
              <w:rPr>
                <w:sz w:val="22"/>
                <w:szCs w:val="22"/>
              </w:rPr>
              <w:t xml:space="preserve"> klasyczne i pochodne; Transakcje futur es; Opcje walutowe i kontrakty na stopę procentową; Zagrożenia i korzyści związane z instrumentami rynku finansowego </w:t>
            </w:r>
          </w:p>
        </w:tc>
      </w:tr>
    </w:tbl>
    <w:p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8A2D96" w:rsidTr="008A2D9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Dębski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8A2D96">
              <w:rPr>
                <w:rFonts w:ascii="Times New Roman" w:hAnsi="Times New Roman" w:cs="Times New Roman"/>
                <w:lang w:val="pl-PL"/>
              </w:rPr>
              <w:t>, Ryne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A2D96">
              <w:rPr>
                <w:rFonts w:ascii="Times New Roman" w:hAnsi="Times New Roman" w:cs="Times New Roman"/>
                <w:lang w:val="pl-PL"/>
              </w:rPr>
              <w:t>Dobosiewicz</w:t>
            </w:r>
            <w:proofErr w:type="spellEnd"/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 Warszawa 2011.</w:t>
            </w:r>
          </w:p>
          <w:p w:rsidR="00FC3315" w:rsidRPr="008A2D96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Kudła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8A2D96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8A2D96" w:rsidTr="008A2D96">
        <w:tc>
          <w:tcPr>
            <w:tcW w:w="2660" w:type="dxa"/>
            <w:vAlign w:val="center"/>
          </w:tcPr>
          <w:p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Sopoćko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:rsidR="00B7237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Jaworski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8A2D96">
              <w:rPr>
                <w:rFonts w:ascii="Times New Roman" w:hAnsi="Times New Roman" w:cs="Times New Roman"/>
                <w:lang w:val="pl-PL"/>
              </w:rPr>
              <w:t>Krzyżkiewicz</w:t>
            </w:r>
            <w:proofErr w:type="spellEnd"/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8A2D96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8A2D96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8A2D9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8A2D96" w:rsidTr="008A2D96">
        <w:tc>
          <w:tcPr>
            <w:tcW w:w="2660" w:type="dxa"/>
            <w:vAlign w:val="center"/>
          </w:tcPr>
          <w:p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kształcenia</w:t>
            </w:r>
            <w:r w:rsidR="008A2D96" w:rsidRPr="008A2D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Prezentacje multimedialne, dyskusja, analiza i interpretacja danych źródłowych</w:t>
            </w:r>
          </w:p>
        </w:tc>
      </w:tr>
      <w:tr w:rsidR="008A2D96" w:rsidRPr="008A2D96" w:rsidTr="008A2D96">
        <w:tc>
          <w:tcPr>
            <w:tcW w:w="2660" w:type="dxa"/>
            <w:vAlign w:val="center"/>
          </w:tcPr>
          <w:p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lastRenderedPageBreak/>
              <w:t>Metody kształcenia</w:t>
            </w:r>
          </w:p>
          <w:p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8A2D96" w:rsidRPr="008A2D96" w:rsidRDefault="008A2D96" w:rsidP="00026D4C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nie dotyczy</w:t>
            </w:r>
          </w:p>
        </w:tc>
      </w:tr>
    </w:tbl>
    <w:p w:rsidR="009E7B8A" w:rsidRPr="008A2D9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8A2D96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się/grupy efektów</w:t>
            </w:r>
          </w:p>
        </w:tc>
      </w:tr>
      <w:tr w:rsidR="00B72375" w:rsidRPr="008A2D96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01-</w:t>
            </w:r>
            <w:r w:rsidR="00892AF5" w:rsidRPr="008A2D96">
              <w:rPr>
                <w:sz w:val="22"/>
                <w:szCs w:val="22"/>
              </w:rPr>
              <w:t>04</w:t>
            </w:r>
          </w:p>
        </w:tc>
      </w:tr>
      <w:tr w:rsidR="00B72375" w:rsidRPr="008A2D96" w:rsidTr="008A2D96">
        <w:tc>
          <w:tcPr>
            <w:tcW w:w="8208" w:type="dxa"/>
            <w:gridSpan w:val="2"/>
          </w:tcPr>
          <w:p w:rsidR="00B72375" w:rsidRPr="008A2D96" w:rsidRDefault="001B0A08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Colloquium</w:t>
            </w:r>
            <w:r w:rsidR="00B72375" w:rsidRPr="008A2D96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2390" w:type="dxa"/>
          </w:tcPr>
          <w:p w:rsidR="00B72375" w:rsidRPr="008A2D96" w:rsidRDefault="00892AF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02, 04, 05</w:t>
            </w:r>
          </w:p>
        </w:tc>
      </w:tr>
      <w:tr w:rsidR="00B72375" w:rsidRPr="008A2D96" w:rsidTr="008A2D96">
        <w:tc>
          <w:tcPr>
            <w:tcW w:w="8208" w:type="dxa"/>
            <w:gridSpan w:val="2"/>
          </w:tcPr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03-</w:t>
            </w:r>
            <w:r w:rsidR="00892AF5" w:rsidRPr="008A2D96">
              <w:rPr>
                <w:sz w:val="22"/>
                <w:szCs w:val="22"/>
              </w:rPr>
              <w:t>05</w:t>
            </w:r>
          </w:p>
        </w:tc>
      </w:tr>
      <w:tr w:rsidR="00B72375" w:rsidRPr="008A2D96" w:rsidTr="008A2D96">
        <w:tc>
          <w:tcPr>
            <w:tcW w:w="2660" w:type="dxa"/>
            <w:tcBorders>
              <w:bottom w:val="single" w:sz="12" w:space="0" w:color="auto"/>
            </w:tcBorders>
          </w:tcPr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ćwiczeń;</w:t>
            </w:r>
          </w:p>
          <w:p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40"/>
        <w:gridCol w:w="2371"/>
      </w:tblGrid>
      <w:tr w:rsidR="00FC3315" w:rsidRPr="008A2D96" w:rsidTr="008A2D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8A2D96" w:rsidRDefault="00FC3315" w:rsidP="00FC3315">
            <w:pPr>
              <w:rPr>
                <w:sz w:val="22"/>
                <w:szCs w:val="22"/>
              </w:rPr>
            </w:pPr>
          </w:p>
          <w:p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NAKŁAD PRACY STUDENTA</w:t>
            </w:r>
          </w:p>
          <w:p w:rsidR="00FC3315" w:rsidRPr="008A2D9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A2D96" w:rsidTr="008A2D9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2D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  <w:vMerge/>
            <w:vAlign w:val="center"/>
          </w:tcPr>
          <w:p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A2D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A2D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8A2D96">
              <w:rPr>
                <w:rFonts w:ascii="Times New Roman" w:hAnsi="Times New Roman" w:cs="Times New Roman"/>
              </w:rPr>
              <w:t>tym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udział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8A2D96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r w:rsidRPr="008A2D96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A2D9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A2D96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metod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i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technik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na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20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5A5B46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15</w:t>
            </w: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projektu / eseju / itp.</w:t>
            </w:r>
            <w:r w:rsidRPr="008A2D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</w:t>
            </w: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</w:tcPr>
          <w:p w:rsidR="008A2D96" w:rsidRPr="008A2D96" w:rsidRDefault="008A2D96" w:rsidP="00026D4C">
            <w:pPr>
              <w:spacing w:before="60" w:after="60"/>
              <w:rPr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101</w:t>
            </w:r>
          </w:p>
        </w:tc>
        <w:tc>
          <w:tcPr>
            <w:tcW w:w="1740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50</w:t>
            </w:r>
          </w:p>
        </w:tc>
        <w:tc>
          <w:tcPr>
            <w:tcW w:w="2371" w:type="dxa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</w:p>
        </w:tc>
      </w:tr>
      <w:tr w:rsidR="008A2D96" w:rsidRPr="008A2D96" w:rsidTr="008A2D96">
        <w:trPr>
          <w:trHeight w:val="236"/>
        </w:trPr>
        <w:tc>
          <w:tcPr>
            <w:tcW w:w="5070" w:type="dxa"/>
            <w:shd w:val="clear" w:color="auto" w:fill="C0C0C0"/>
          </w:tcPr>
          <w:p w:rsidR="008A2D96" w:rsidRPr="008A2D96" w:rsidRDefault="008A2D96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A2D96" w:rsidRPr="008A2D96" w:rsidRDefault="008A2D96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4</w:t>
            </w:r>
          </w:p>
        </w:tc>
      </w:tr>
      <w:tr w:rsidR="008A2D96" w:rsidRPr="008A2D96" w:rsidTr="008A2D96">
        <w:trPr>
          <w:trHeight w:val="236"/>
        </w:trPr>
        <w:tc>
          <w:tcPr>
            <w:tcW w:w="5070" w:type="dxa"/>
            <w:shd w:val="clear" w:color="auto" w:fill="C0C0C0"/>
          </w:tcPr>
          <w:p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A2D96" w:rsidRPr="008A2D96" w:rsidRDefault="009D09A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</w:t>
            </w:r>
            <w:r w:rsidR="008A2D96" w:rsidRPr="008A2D96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  <w:shd w:val="clear" w:color="auto" w:fill="C0C0C0"/>
          </w:tcPr>
          <w:p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</w:t>
            </w: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  <w:shd w:val="clear" w:color="auto" w:fill="C0C0C0"/>
          </w:tcPr>
          <w:p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</w:p>
        </w:tc>
      </w:tr>
      <w:tr w:rsidR="008A2D96" w:rsidRPr="008A2D96" w:rsidTr="008A2D96">
        <w:trPr>
          <w:trHeight w:val="262"/>
        </w:trPr>
        <w:tc>
          <w:tcPr>
            <w:tcW w:w="5070" w:type="dxa"/>
            <w:shd w:val="clear" w:color="auto" w:fill="C0C0C0"/>
          </w:tcPr>
          <w:p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1,2</w:t>
            </w:r>
          </w:p>
        </w:tc>
      </w:tr>
    </w:tbl>
    <w:p w:rsidR="00E40B0C" w:rsidRPr="008A2D96" w:rsidRDefault="00E40B0C" w:rsidP="00FC3315">
      <w:pPr>
        <w:rPr>
          <w:sz w:val="22"/>
          <w:szCs w:val="22"/>
        </w:rPr>
      </w:pPr>
    </w:p>
    <w:sectPr w:rsidR="00E40B0C" w:rsidRPr="008A2D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B0A08"/>
    <w:rsid w:val="0020030A"/>
    <w:rsid w:val="00325E3C"/>
    <w:rsid w:val="00335D56"/>
    <w:rsid w:val="003757B8"/>
    <w:rsid w:val="00410D8C"/>
    <w:rsid w:val="00416716"/>
    <w:rsid w:val="004474A9"/>
    <w:rsid w:val="004B3AA9"/>
    <w:rsid w:val="004D3A56"/>
    <w:rsid w:val="0050790E"/>
    <w:rsid w:val="005A5B46"/>
    <w:rsid w:val="00622034"/>
    <w:rsid w:val="006D0D7D"/>
    <w:rsid w:val="00714667"/>
    <w:rsid w:val="00801B19"/>
    <w:rsid w:val="008020D5"/>
    <w:rsid w:val="00811E60"/>
    <w:rsid w:val="008322AC"/>
    <w:rsid w:val="00837E28"/>
    <w:rsid w:val="00865722"/>
    <w:rsid w:val="00892AF5"/>
    <w:rsid w:val="008A0657"/>
    <w:rsid w:val="008A2D96"/>
    <w:rsid w:val="008B224B"/>
    <w:rsid w:val="008C358C"/>
    <w:rsid w:val="009074ED"/>
    <w:rsid w:val="009D09A1"/>
    <w:rsid w:val="009E7B8A"/>
    <w:rsid w:val="009F5760"/>
    <w:rsid w:val="00A0703A"/>
    <w:rsid w:val="00A24CA6"/>
    <w:rsid w:val="00AE14A2"/>
    <w:rsid w:val="00B72375"/>
    <w:rsid w:val="00C60C15"/>
    <w:rsid w:val="00C83126"/>
    <w:rsid w:val="00D240F4"/>
    <w:rsid w:val="00D466D8"/>
    <w:rsid w:val="00D85391"/>
    <w:rsid w:val="00E32F86"/>
    <w:rsid w:val="00E40B0C"/>
    <w:rsid w:val="00E41D84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F90D5E-1C6E-43A7-B98F-B45F748E9A1A}"/>
</file>

<file path=customXml/itemProps2.xml><?xml version="1.0" encoding="utf-8"?>
<ds:datastoreItem xmlns:ds="http://schemas.openxmlformats.org/officeDocument/2006/customXml" ds:itemID="{887E362C-46D4-452E-8660-6CA39C724A43}"/>
</file>

<file path=customXml/itemProps3.xml><?xml version="1.0" encoding="utf-8"?>
<ds:datastoreItem xmlns:ds="http://schemas.openxmlformats.org/officeDocument/2006/customXml" ds:itemID="{9078217B-19F1-4F27-A37C-1BAE85AC0B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2019-07-02T13:38:00Z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